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i TEB Edukacja wspierają uczniów. Nowe technologie i kursy wspierają rozwój talentów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Blisko 250 uczniów ze szkół z całej Polski spotkało się 12 czerwca 2025 w murach Uniwersytetu WSB Merito w Toruniu, by wziąć udział w wyjątkowym wydarzeniu edukacyjnym zorganizowanym przez MSI oraz TEB Edukacja. Okazją była premiera laptopów wyposażonych w najnowsze karty graficzne NVIDIA GeForce RTX z serii 50 oraz procesory Intel Core Ultra.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MSI x TEB połączyło świat nowoczesnych technologii, edukacji i gamingu, podkreślając rolę MSI jako promotora innowacyjnych rozwiązań w edukacji i rozwoju zawodowym młodych ludzi.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Spotkanie z technologią i twórcami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Gośćmi specjalnymi wydarzenia byli znani twórcy internetowi: Karol Paciorek, Michał Tekiel (PC by TQ) - specjalista od komputerów oraz Nieuczesana - popularna streamerka gamingowa. Wspólnie z uczniami rozmawiali o początkach kariery w sieci, wpływie sztucznej inteligencji i nowoczesnego sprzętu na twórczość oraz o tym, jak łączyć naukę z pasją i zdrowym podejściem do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TEB Edukacja to największa w Polsce sieć prywatnych, nowoczesnych szkół średnich. W naszych szkołach młodzież spędza czas w przyjaznej atmosferze, rozwijając swoje zainteresowania. Klasa patronacka MSI: Technik Informatyk i Esport od lat cieszy się bardzo dużą popularnością w TEB Technikum. Obecność MSI – Partnera technologicznego ściśle związanego ze światem Esportowych rozgrywek, organizacja Szkolnej Ligii Esportowej, czy w końcu stworzenie pierwszej w Polsce profesjonalnej szkolnej drużyny TEB Esport Pro – to tylko niektóre argumenty potwierdzające fakt, że kładziemy ogromny nacisk na rozwój Esportowych pasji naszych uczniów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– mówi Ewa Wawrzyniak, Prezes TEB Edukacja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Program wydarzenia obejmował dyskusje nt. najczęstszych błędów podczas składania komputera mecz pokazowy w Counter-Strike 2 na laptopach MSI, Q&amp;A z uczestnikami oraz ogłoszenie wyników ogólnopolskiego konkursu MSI x TEB Edukacja, w którym nagrodą był nowoczesny laptop MSI Vector 16 HX AI A2XWHG-256PL. Całość dopełniła specjalna strefa demonstracyjna z najnowszym sprzętem MSI.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wydarzenia obejmował również dyskusje nt. najczęstszych błędów podczas składania komputera strefę demonstracyjną z najnowszym sprzętem MSI, mecz pokazowy w Counter-Strike 2, Q&amp;A z uczestnikami oraz ogłoszenie wyników ogólnopolskiego konkursu MSI x TEB, w którym do wygrania był nowoczesny laptop MSI Vector 16 HX AI A2XWHG-256PL z kartą graficzną NVIDIA GeFroce RTX z serii 50.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Obecnie MSI wprowadza na rynek nowe modele wyposażone w karty graficzne NVIDIA RTX 5060, dzięki którym praca z AI, obróbką filmów, czy programami graficznymi staje się dużo bardziej wydajna. Sprzęty te doskonale sprawdzą się też w graniu - dlatego warto wyczekiwać na nowości z serii Crosshair i Katana. Zainteresowani sprzętami MSI do końca czerwca mogą także skorzystać 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promocji na laptopy</w:t>
        </w:r>
      </w:hyperlink>
      <w:r>
        <w:rPr>
          <w:rFonts w:ascii="calibri" w:hAnsi="calibri" w:eastAsia="calibri" w:cs="calibri"/>
          <w:sz w:val="24"/>
          <w:szCs w:val="24"/>
        </w:rPr>
        <w:t xml:space="preserve"> firmy i wyposażyć się w nowy sprzęt do nauki, zabawy i pracy. Dodatkowo mogą również uzyskać czek BLIK o wysokości 100 złotych. A na osoby, które potrzebują wsparcia, przy wyborze czeka specjalny konfigurator, pomagający w wyborze sprzętu.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Konkurs, który połączył pasję i kreatywność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Uczniowie z całej Polski mieli za zadanie zaprezentować w dowolnej formie jak, pasja do Esportu łączy się z ich pozostałymi zainteresowaniami. Najwięcej zgłoszeń miało formę kreatywnych materiałów wideo. Wyróżnione prace trafiły do ścisłego finału.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Nagrodę główną, laptop MSI Vector 16 HX AI A2XWHG-256PL, zdobył uczeń z Technikum z Łodzi. Jego zgłoszenie można obejrzeć pod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tym adresem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Całe wydarzenie przebiegło w pozytywnej, przyjaznej atmosferze i obudziło zainteresowanie technologiami wśród jego uczestników.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laptopymsi.pl/" TargetMode="External"/><Relationship Id="rId11" Type="http://schemas.openxmlformats.org/officeDocument/2006/relationships/image" Target="media/section_image4.jpg"/><Relationship Id="rId12" Type="http://schemas.openxmlformats.org/officeDocument/2006/relationships/hyperlink" Target="https://www.youtube.com/watch?v=00zwWb-G7xk&amp;amp;amp;feature=youtu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2026-08-27T16:46:37+02:00</dcterms:created>
  <dcterms:modified xsi:type="dcterms:W3CDTF">2026-08-27T16:46:37+02:00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