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Poczuj moc prędkości! MSI prezentuje flagowy dysk SSD SPATIUM M570 PRO FROZR i wysokowydajny model SPATIUM M482</w:t>
      </w:r>
    </w:p>
    <w:p>
      <w:pPr>
        <w:spacing w:before="0" w:after="500" w:line="264" w:lineRule="auto"/>
      </w:pPr>
      <w:r>
        <w:rPr>
          <w:rFonts w:ascii="calibri" w:hAnsi="calibri" w:eastAsia="calibri" w:cs="calibri"/>
          <w:sz w:val="36"/>
          <w:szCs w:val="36"/>
          <w:b/>
        </w:rPr>
        <w:t xml:space="preserve">MSI, wiodąca na świecie marka sprzętu dla graczy, ogłasza poszerzenie swojej oferty nośników półprzewodnikowych o nowy flagowy dysk SSD SPATIUM M570 PRO FROZR oraz wysokowydajny model SPATIUM M482.</w:t>
      </w:r>
    </w:p>
    <w:p/>
    <w:p>
      <w:r>
        <w:rPr>
          <w:rFonts w:ascii="calibri" w:hAnsi="calibri" w:eastAsia="calibri" w:cs="calibri"/>
          <w:sz w:val="24"/>
          <w:szCs w:val="24"/>
        </w:rPr>
        <w:t xml:space="preserve"> </w:t>
      </w:r>
    </w:p>
    <w:p>
      <w:pPr>
        <w:spacing w:before="0" w:after="300"/>
      </w:pPr>
    </w:p>
    <w:p>
      <w:pPr>
        <w:jc w:val="center"/>
      </w:pPr>
      <w:r>
        <w:pict>
          <v:shape type="#_x0000_t75" style="width:900px; height:51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Wyposażony w topowy kontroler, który robi użytek z możliwości interfejsu PCIe 5.0, najnowocześniejszą pamięć 3D NAND flash i innowacyjne pasywne chłodzenie, SPATIUM M570 PRO FROZR zapewnia niesamowitą wydajność z błyskawicznymi prędkościami odczytu i zapisu sekwencyjnego, dochodzącymi odpowiednio do 12,4 GB/s i 11,8 GB/s. Oznacza to do 1,8 razy większą prędkość w porównaniu z dyskami SSD PCIe 4.0, czemu towarzyszy jeszcze obniżenie temperatury o nawet 20℃. Z kolei SPATIUM M482, zbudowany z wysokiej jakości pamięci flash 3D NAND o dużej gęstości, zapewnia wiodącą wydajność dla PCIe 4.0 z prędkością odczytu sekwencyjnego do 7300 MB/s.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Oba modele zapewniają poprawę responsywności systemu, redukując cenne dla profesjonalistów, twórców treści i graczy milisekundy opóźnienia w przypadku rozgrywki lub przetwarzania gigabajtów plików. Technologie zwiększające wydajność obejmują bufor pamięci podręcznej DRAM dla M570 PRO oraz pamięć podręczną SLC dla obu nowości, obsługując kompleksową gamę funkcji korekcji błędów danych, w tym LPDC ECC i E2E Data Protection. Nowe dyski SSD od MSI oferują wysoki współczynnik TBW, co zapewnia doskonałą trwałość i długowieczność, popartą 5-letnią gwarancją producenta.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SPATIUM M570 PRO FROZR - topowy dysk SSD PCIe 5.0 SSD z rewolucyjnym chłodzeniem</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p>
    <w:p>
      <w:pPr>
        <w:jc w:val="center"/>
      </w:pPr>
      <w:r>
        <w:pict>
          <v:shape type="#_x0000_t75" style="width:900px; height:39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SPATIUM M570 PRO FROZR, napędzany najnowocześniejszym kontrolerem Phison E26, pamięcią flash 3D NAND i innowacyjnym pasywnym chłodzeniem, gwarantuje prawdziwie generacyjny skok w wydajności pamięci masowej, zapewniając prędkości transferu do 12 400 MB/s przy odczycie sekwencyjnym i 11 800 MB/s przy zapisie sekwencyjnym, spełniając wymagania profesjonalistów, twórców treści i graczy. Technologia chłodzenia pasywnego dysku SSD FROZR składa się z precyzyjnie wykonanych rurek Core Pipes i optymalnego radiatora powierzchniowego. Elementy te współpracują, przenosząc ciepło z M570 PRO i rozprowadzając je na całej długości radiatora, umożliwiając przepływ powietrza i obniżając temperaturę nawet o 20 ℃. Core Pipes w kształcie litery U i spłaszczona powierzchnia rurek cieplnych zapewniają optymalny transfer ciepła do górnej i środkowej części powierzchniowego radiatora, dzięki czemu FROZR jest niezwykle skutecznym rozwiązaniem, zapewniającym maksymalną wydajność pamięci masowej przy dużych obciążeniach. SPATIUM M570 PRO FROZR dostępny jest w wersjach o pojemności 1 TB, 2 TB i 4 TB.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Sugerowana cena producenta dla dysku w wariancie 2TB wynosi 1319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SPATIUM M482 - konkurencyjny dysk SSD PCIe 4.0 z prędkościami do 7300 MB/s</w:t>
      </w:r>
    </w:p>
    <w:p>
      <w:pPr>
        <w:spacing w:before="0" w:after="300"/>
      </w:pPr>
      <w:r>
        <w:rPr>
          <w:rFonts w:ascii="calibri" w:hAnsi="calibri" w:eastAsia="calibri" w:cs="calibri"/>
          <w:sz w:val="24"/>
          <w:szCs w:val="24"/>
          <w:b/>
        </w:rPr>
        <w:t xml:space="preserve"> </w:t>
      </w:r>
    </w:p>
    <w:p>
      <w:pPr>
        <w:jc w:val="center"/>
      </w:pPr>
      <w:r>
        <w:pict>
          <v:shape type="#_x0000_t75" style="width:900px; height:533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SPATIUM M482 to dysk, który został opracowany, aby spełnić oczekiwania szerokiego grona użytkowników nośników SSD. Zgodność ze standardami PCIe Gen 4 i NVMe 1.4 uwalnia prędkości transferu do 7300 MB/s przy odczycie sekwencyjnym i 6400 MB/s przy zapisie sekwencyjnym. Dostępne pojemności dla tego modelu to 1 TB i 2 TB.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Zaawansowane oprogramowanie do monitorowania i kopii zapasowych dysków Actiphy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MSI oferuje wbudowane w MSI Center zaawansowane oprogramowanie z monitorowaniem stanu dysku i tworzeniem kopii zapasowych danych. Korzystając z niego, użytkownik może zobaczyć kompleksowe informacje dotyczące stanu nośnika SSD, w tym jego kondycję, wykorzystaną pojemność i aktualną temperaturę pracy.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Dodatkowo MSI nawiązało współpracę z Actiphy, wiodącym na świecie rozwiązaniem do tworzenia kopii zapasowych danych, aby umożliwić użytkownikom, którzy zakupią i zainstalują dyski SSD MSI w swoim komputerze PC, możliwość tworzenia kopii zapasowych. Więcej na temat oprogramowania Actiphy lub pełnej wersji licencjonowanej znaleźć można na </w:t>
      </w:r>
      <w:hyperlink r:id="rId10" w:history="1">
        <w:r>
          <w:rPr>
            <w:rFonts w:ascii="calibri" w:hAnsi="calibri" w:eastAsia="calibri" w:cs="calibri"/>
            <w:color w:val="0000FF"/>
            <w:sz w:val="24"/>
            <w:szCs w:val="24"/>
            <w:u w:val="single"/>
          </w:rPr>
          <w:t xml:space="preserve">stronie producenta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s://www.actiphy.com.tw/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2026-08-24T16:49:18+02:00</dcterms:created>
  <dcterms:modified xsi:type="dcterms:W3CDTF">2026-08-24T16:49:18+02:00</dcterms:modified>
</cp:coreProperties>
</file>

<file path=docProps/custom.xml><?xml version="1.0" encoding="utf-8"?>
<Properties xmlns="http://schemas.openxmlformats.org/officeDocument/2006/custom-properties" xmlns:vt="http://schemas.openxmlformats.org/officeDocument/2006/docPropsVTypes"/>
</file>