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Wiosenne Uderzenie Okazji od MSI: monitory QD-OLED tańsze nawet o 1200 zł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MSI ruszyło z wiosenną promocją monitorów QD-OLED, w ramach której wybrane modele z portfolio gamingowego i biznesowego firmy można nabyć ze zniżkami sięgającymi nawet 1200 zł.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MSI ruszyło z wiosenną promocją monitorów QD-OLED, w ramach której wybrane modele z portfolio gamingowego i biznesowego firmy można nabyć ze zniżkami sięgającymi nawet 1200 zł.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Akcja „Wiosenne Uderzenie Okazji” trwa do 30 czerwca 2026 roku i obejmuje zakres ekranów odpowiadający na wszystkie potrzeby konsumentów - od kompaktowych 27-calowych po panoramiczne, 49-calowe. Monitory dostępne są w obniżonych cenach u autoryzowanych partnerów MSI w Polsce.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Najwyższe zniżki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Osoby szukające nowych, wyższych modeli monitorów powinny skupić uwagę na modelach z oznaczeniem X50 i X24 - czyli tych oferujących odświeżanie odpowiednio 500 Hz i 240 Hz - oraz na tych przecenionych o największe kwoty. Warto też pamiętać o monitorach MAG 272QPW QD-OLED X28 (27” QHD) i MAG 271QP QD-OLED X28 (27” QHD), tańszych odpowiednio o 500 i 340 zł.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Poniżej modele, które wyróżniają się największymi obniżkami cen: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MSI MPG 321URXW QD-OLED</w:t>
      </w:r>
      <w:r>
        <w:rPr>
          <w:rFonts w:ascii="calibri" w:hAnsi="calibri" w:eastAsia="calibri" w:cs="calibri"/>
          <w:sz w:val="24"/>
          <w:szCs w:val="24"/>
        </w:rPr>
        <w:t xml:space="preserve"> - tańszy o 1200 zł (32” 4K QD-OLED, najwyższa zniżka w całej promocji)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MSI MPG 321URX QD-OLED</w:t>
      </w:r>
      <w:r>
        <w:rPr>
          <w:rFonts w:ascii="calibri" w:hAnsi="calibri" w:eastAsia="calibri" w:cs="calibri"/>
          <w:sz w:val="24"/>
          <w:szCs w:val="24"/>
        </w:rPr>
        <w:t xml:space="preserve"> - tańszy o 1100 zł (32” 4K QD-OLED, znakomity stosunek jakości do ceny po obniżce)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MSI MPG 272URX QD-OLED</w:t>
      </w:r>
      <w:r>
        <w:rPr>
          <w:rFonts w:ascii="calibri" w:hAnsi="calibri" w:eastAsia="calibri" w:cs="calibri"/>
          <w:sz w:val="24"/>
          <w:szCs w:val="24"/>
        </w:rPr>
        <w:t xml:space="preserve"> - tańszy o 1000 zł (27” 4K QD-OLED, kompaktowy flagowiec dla wymagających graczy)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MSI MAG 341CQP QD-OLED</w:t>
      </w:r>
      <w:r>
        <w:rPr>
          <w:rFonts w:ascii="calibri" w:hAnsi="calibri" w:eastAsia="calibri" w:cs="calibri"/>
          <w:sz w:val="24"/>
          <w:szCs w:val="24"/>
        </w:rPr>
        <w:t xml:space="preserve"> - tańszy o 1000 zł (34” ultrawide 21:9 UWQHD)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MSI MAG 321UPX QD-OLED</w:t>
      </w:r>
      <w:r>
        <w:rPr>
          <w:rFonts w:ascii="calibri" w:hAnsi="calibri" w:eastAsia="calibri" w:cs="calibri"/>
          <w:sz w:val="24"/>
          <w:szCs w:val="24"/>
        </w:rPr>
        <w:t xml:space="preserve"> - tańszy o 900 zł (32” 4K, model z serii MAG w atrakcyjnej cenie)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MSI MAG 321UP QD-OLED</w:t>
      </w:r>
      <w:r>
        <w:rPr>
          <w:rFonts w:ascii="calibri" w:hAnsi="calibri" w:eastAsia="calibri" w:cs="calibri"/>
          <w:sz w:val="24"/>
          <w:szCs w:val="24"/>
        </w:rPr>
        <w:t xml:space="preserve"> - tańszy o 900 zł (32” 4K, solidna propozycja dla twórców i graczy)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MSI MAG 322UP QD-OLED E16</w:t>
      </w:r>
      <w:r>
        <w:rPr>
          <w:rFonts w:ascii="calibri" w:hAnsi="calibri" w:eastAsia="calibri" w:cs="calibri"/>
          <w:sz w:val="24"/>
          <w:szCs w:val="24"/>
        </w:rPr>
        <w:t xml:space="preserve"> - tańszy o 800 zł (32” 4K z technologią OLED EX, wyższa jasność szczytowa)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Modele 500 Hz i 240 H z- dla graczy ceniących płynność obrazu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Osoby poszukujące monitorów o wyjątkowo wysokim odświeżaniu powinny spojrzeć w kierunku modeli z oznaczeniem X50 (500 Hz) i X24 (240 Hz), które łączą technologię QD-OLED z ekstremalną płynnością obrazu: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MSI MPG 271QR QD-OLED X50 - </w:t>
      </w:r>
      <w:r>
        <w:rPr>
          <w:rFonts w:ascii="calibri" w:hAnsi="calibri" w:eastAsia="calibri" w:cs="calibri"/>
          <w:sz w:val="24"/>
          <w:szCs w:val="24"/>
        </w:rPr>
        <w:t xml:space="preserve">tańszy o 100 zł (27" QHD, 500 Hz)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MSI MAG 272QP QD-OLED X50 - </w:t>
      </w:r>
      <w:r>
        <w:rPr>
          <w:rFonts w:ascii="calibri" w:hAnsi="calibri" w:eastAsia="calibri" w:cs="calibri"/>
          <w:sz w:val="24"/>
          <w:szCs w:val="24"/>
        </w:rPr>
        <w:t xml:space="preserve">tańszy o 100 zł (27" QHD, 500 Hz)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MSI MAG 321UP QD-OLED X24 - </w:t>
      </w:r>
      <w:r>
        <w:rPr>
          <w:rFonts w:ascii="calibri" w:hAnsi="calibri" w:eastAsia="calibri" w:cs="calibri"/>
          <w:sz w:val="24"/>
          <w:szCs w:val="24"/>
        </w:rPr>
        <w:t xml:space="preserve">tańszy o 400 zł (32" 4K, 240 Hz)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MSI MAG 272UP QD-OLED X24 - </w:t>
      </w:r>
      <w:r>
        <w:rPr>
          <w:rFonts w:ascii="calibri" w:hAnsi="calibri" w:eastAsia="calibri" w:cs="calibri"/>
          <w:sz w:val="24"/>
          <w:szCs w:val="24"/>
        </w:rPr>
        <w:t xml:space="preserve">tańszy o 300 zł (27" 4K, 240 Hz)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MSI MAG 271QP QD-OLED X24 - </w:t>
      </w:r>
      <w:r>
        <w:rPr>
          <w:rFonts w:ascii="calibri" w:hAnsi="calibri" w:eastAsia="calibri" w:cs="calibri"/>
          <w:sz w:val="24"/>
          <w:szCs w:val="24"/>
        </w:rPr>
        <w:t xml:space="preserve">tańszy o 400 zł (27" QHD, 240 Hz)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MSI MAG 273QP QD-OLED X24 - </w:t>
      </w:r>
      <w:r>
        <w:rPr>
          <w:rFonts w:ascii="calibri" w:hAnsi="calibri" w:eastAsia="calibri" w:cs="calibri"/>
          <w:sz w:val="24"/>
          <w:szCs w:val="24"/>
        </w:rPr>
        <w:t xml:space="preserve">tańszy o 400 zł (27" QHD, 240 Hz)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MSI MAG 274QP QD-OLED X24 - </w:t>
      </w:r>
      <w:r>
        <w:rPr>
          <w:rFonts w:ascii="calibri" w:hAnsi="calibri" w:eastAsia="calibri" w:cs="calibri"/>
          <w:sz w:val="24"/>
          <w:szCs w:val="24"/>
        </w:rPr>
        <w:t xml:space="preserve">tańszy o 300 zł (27" QHD, 240 Hz)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MSI MAG 272QP QD-OLED X24 -</w:t>
      </w:r>
      <w:r>
        <w:rPr>
          <w:rFonts w:ascii="calibri" w:hAnsi="calibri" w:eastAsia="calibri" w:cs="calibri"/>
          <w:sz w:val="24"/>
          <w:szCs w:val="24"/>
        </w:rPr>
        <w:t xml:space="preserve"> tańszy o 300 zł (27" QHD, 240 Hz)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Pełna lista modeli QD-OLED objętych promocją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Poniżej kompletne zestawienie wszystkich monitorów QD-OLED objętych akcją „Wiosenne Uderzenie Okazji” wraz z kwotami zniżek: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MPG 491CQPX QD-OLED - zniżka 200 zł (49” ultrawide)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MPG 491CQP QD-OLED - zniżka 600 zł (49” ultrawide)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MPG 341CQPX QD-OLED - zniżka 600 zł (34” ultrawide)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MAG 341CQP QD-OLED - zniżka 1000 zł (34” ultrawide)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MPG 322URX QD-OLED - zniżka 200 zł (32” 4K)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MPG 321CURX QD-OLED - zniżka 400 zł (32” 4K)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MPG 321URX QD-OLED - zniżka 1100 zł (32” 4K)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MPG 321URXW QD-OLED - zniżka 1200 zł (32” 4K)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MAG 321UPX QD-OLED - zniżka 900 zł (32” 4K)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MAG 321UP QD-OLED X24 - zniżka 400 zł (32” 4K)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MAG 321CUP QD-OLED - zniżka 600 zł (32” UWQHD)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MAG 321UP QD-OLED - zniżka 900 zł (32” 4K)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MAG 322UP QD-OLED E16 - zniżka 800 zł (32” 4K OLED EX)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MPG 272URX QD-OLED - zniżka 1000 zł (27” 4K)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MAG 272UP QD-OLED X24 - zniżka 300 zł (27” 4K)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MPG 271QR QD-OLED X50 - zniżka 100 zł (27” QHD)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MAG 272QP QD-OLED X50 - zniżka 100 zł (27” QHD)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MPG 271QRX QD-OLED - zniżka 200 zł (27” QHD)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MAG 271QPX QD-OLED - zniżka 500 zł (27” QHD)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MAG 272QPW QD-OLED X28 - zniżka 500 zł (27” QHD)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MAG 271QP QD-OLED X28 - zniżka 340 zł (27” QHD)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MAG 271QPX QD-OLED E2 - zniżka 400 zł (27” QHD OLED EX)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MAG 272QP QD-OLED X24 - zniżka 300 zł (27” QHD)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MAG 271QP QD-OLED X24 - zniżka 400 zł (27” QHD)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MAG 273QP QD-OLED X24 - zniżka 400 zł (27” QHD)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MAG 274QP QD-OLED X24 - zniżka 300 zł (27” QHD)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Warunki promocji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Promocja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„Wiosenne Uderzenie Okazji”</w:t>
        </w:r>
      </w:hyperlink>
      <w:r>
        <w:rPr>
          <w:rFonts w:ascii="calibri" w:hAnsi="calibri" w:eastAsia="calibri" w:cs="calibri"/>
          <w:sz w:val="24"/>
          <w:szCs w:val="24"/>
        </w:rPr>
        <w:t xml:space="preserve"> obowiązuje do 30 czerwca 2026 roku. W jej ramach przecenione zostały nie tylko monitory QD-OLED, lecz także wybrane modele gamingowe oraz biznesowe z portfolio MSI - w tym monitory z linii PRO, dedykowane środowiskom pracy biurowej i profesjonalnej (np. model PRO MP272PMG). Monitory dostępne są w obniżonych cenach u autoryzowanych partnerów handlowych MSI w Polsce - zarówno w sklepach stacjonarnych, jak i internetowych.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Dostępność poszczególnych modeli oraz wysokość zastosowanych zniżek mogą się różnić w zależności od partnera.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pl-store.msi.com/collections/monitory-gamingow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2026-10-12T00:08:52+02:00</dcterms:created>
  <dcterms:modified xsi:type="dcterms:W3CDTF">2026-10-12T00:08:52+02:00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