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płyty główne GODLIKE X EDITION i serię X870E MAX, na nowo definiując budowanie PC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trwania targów Gamescom 2025 firma MSI zaprezentowała najnowsze płyty główne z serii X870E MAX, oferujące wydajność i innowacje nowej generacji dla entuzjastów PC.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z okazji dziesięciolecia kart GODLIKE, MSI ujawnia ekskluzywną edycję specjalną </w:t>
      </w:r>
      <w:r>
        <w:rPr>
          <w:rFonts w:ascii="calibri" w:hAnsi="calibri" w:eastAsia="calibri" w:cs="calibri"/>
          <w:sz w:val="24"/>
          <w:szCs w:val="24"/>
          <w:b/>
        </w:rPr>
        <w:t xml:space="preserve">GODLIKE 10th Anniversary</w:t>
      </w:r>
      <w:r>
        <w:rPr>
          <w:rFonts w:ascii="calibri" w:hAnsi="calibri" w:eastAsia="calibri" w:cs="calibri"/>
          <w:sz w:val="24"/>
          <w:szCs w:val="24"/>
        </w:rPr>
        <w:t xml:space="preserve">, aby uczcić ten jubileusz.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Dziesięciolecie GODLIKE: Od wizji do dziedzictwa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debiutu w 2015 roku flagowa seria płyt głównych MSI GODLIKE stanowiła synonim innowacji, najnowocześniejszej technologii i dostarczania użytkownikom bezkompromisowej jakości. Przez ostatnią dekadę GODLIKE konsekwentnie przesuwała granice tego, co może oferować płyta główna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czasie gdy odbywa się Gamescom 2025 MSI świętuje 10. rocznicę GODLIKE z limitowaną edycją </w:t>
      </w:r>
      <w:r>
        <w:rPr>
          <w:rFonts w:ascii="calibri" w:hAnsi="calibri" w:eastAsia="calibri" w:cs="calibri"/>
          <w:sz w:val="24"/>
          <w:szCs w:val="24"/>
          <w:b/>
        </w:rPr>
        <w:t xml:space="preserve">MEG X870E GODLIKE X EDITION</w:t>
      </w:r>
      <w:r>
        <w:rPr>
          <w:rFonts w:ascii="calibri" w:hAnsi="calibri" w:eastAsia="calibri" w:cs="calibri"/>
          <w:sz w:val="24"/>
          <w:szCs w:val="24"/>
        </w:rPr>
        <w:t xml:space="preserve"> - płytą, która podkreśla dekadę innowacji i ustanawia nowy rekord podkręcania. Wyposażono ją w Dynamic Dashboard III, EZ Link oraz M.2 XPANDER-Z SLIDER GEN5 z EZ Slide, a także ekskluzywne akcenty rocznicowe w kształcie litery 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Wyprodukowano tylko 1000 egzemplarzy tego sprzętu, każdy ze złotą tabliczką znamionową, podstawką kolekcjonerską i czarnym pluszakiem Lucky. Łączą elitarną wydajność z unikalnymi przedmiotami kolekcjonerskimi.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szczegółowych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Najnowsza generacja AM5: Płyty główne MSI serii X870E MAX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Seria </w:t>
      </w:r>
      <w:r>
        <w:rPr>
          <w:rFonts w:ascii="calibri" w:hAnsi="calibri" w:eastAsia="calibri" w:cs="calibri"/>
          <w:sz w:val="24"/>
          <w:szCs w:val="24"/>
          <w:b/>
        </w:rPr>
        <w:t xml:space="preserve">AMD X870E MAX</w:t>
      </w:r>
      <w:r>
        <w:rPr>
          <w:rFonts w:ascii="calibri" w:hAnsi="calibri" w:eastAsia="calibri" w:cs="calibri"/>
          <w:sz w:val="24"/>
          <w:szCs w:val="24"/>
        </w:rPr>
        <w:t xml:space="preserve"> ujawniona w trakcie trwania targów Gamescom 2025, dostarcza ekstremalną wydajność. W jej sercu znajduje się ekskluzywny OC Engine firmy MSI oraz Direct OC Jumper, umożliwiające precyzyjną kontrolę BCLK i bezproblemowe dostrajanie w czasie rzeczywistym dla uzyskiwania rekordowej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MAX wspomaga łączność dzięki 64MB pamięci ROM BIOS, Ultra Connect z 5G LAN, Wi-Fi 7 i USB 40Gbps, podczas gdy modele klasy MEG dodają błyskawiczne 10G LAN. Zoptymalizowana bifurkacja linii PCIe zapewnia pełną przepustowość PCIe 5.0 i wydajność złącza M.2.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Innowacje montażowe takie jak EZ PCIe Release i EZ M.2 Installation, sprawiają, że ulepszenie GPU i SSD staje się bezproblemowe.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Najnowsze rozwiązania EZ DIY do personalizacji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MSI prezentuje swoje najnowsze dodatki w wielu liniach produktów, podkreślając innowacje i łatwość personalizacji dla entuzjastów, chcących mieć jak najbardziej wydajne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MPG CORELIQUID P13 Series</w:t>
      </w:r>
      <w:r>
        <w:rPr>
          <w:rFonts w:ascii="calibri" w:hAnsi="calibri" w:eastAsia="calibri" w:cs="calibri"/>
          <w:sz w:val="24"/>
          <w:szCs w:val="24"/>
        </w:rPr>
        <w:t xml:space="preserve"> - najnowsze rozwiązanie chłodzenia cieczą firmy MSI. Szklany design premium z 2,1-calowym wyświetlaczem LCD do spersonalizowanych treści od razu zwraca na siebie uwagę, a usprawniony układ rurek ukrywa wszystkie kable dla zachowania estetycznego wyglądu. Ekskluzywny wspornik UNI oferuje także bezproblemową kompatybilność z platformami AMD i Intel.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zaprezentuje również obudowy PC </w:t>
      </w:r>
      <w:r>
        <w:rPr>
          <w:rFonts w:ascii="calibri" w:hAnsi="calibri" w:eastAsia="calibri" w:cs="calibri"/>
          <w:sz w:val="24"/>
          <w:szCs w:val="24"/>
          <w:b/>
        </w:rPr>
        <w:t xml:space="preserve">MEG MAESTRO 900 Series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MAG PANO 130R PZ</w:t>
      </w:r>
      <w:r>
        <w:rPr>
          <w:rFonts w:ascii="calibri" w:hAnsi="calibri" w:eastAsia="calibri" w:cs="calibri"/>
          <w:sz w:val="24"/>
          <w:szCs w:val="24"/>
        </w:rPr>
        <w:t xml:space="preserve">. Flagowa seria MEG MAESTRO 900 wyposażona jest w unikalną czterokierunkową tacę płyty głównej, rozszerzalny panel I/O i wsparcie dla niestandardowego chłodzenia cieczą, podczas gdy </w:t>
      </w:r>
      <w:r>
        <w:rPr>
          <w:rFonts w:ascii="calibri" w:hAnsi="calibri" w:eastAsia="calibri" w:cs="calibri"/>
          <w:sz w:val="24"/>
          <w:szCs w:val="24"/>
          <w:b/>
        </w:rPr>
        <w:t xml:space="preserve">MAG PANO 130R PZ</w:t>
      </w:r>
      <w:r>
        <w:rPr>
          <w:rFonts w:ascii="calibri" w:hAnsi="calibri" w:eastAsia="calibri" w:cs="calibri"/>
          <w:sz w:val="24"/>
          <w:szCs w:val="24"/>
        </w:rPr>
        <w:t xml:space="preserve"> oferuje panoramiczny widok ze szkła hartowanego, kompatybilność back-connect dla ATX/Micro-ATX oraz obrotowy wspornik PCIe dla elastycznej instalacji GPU.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 tych, którzy szukają dodatkowej personalizacji, </w:t>
      </w:r>
      <w:r>
        <w:rPr>
          <w:rFonts w:ascii="calibri" w:hAnsi="calibri" w:eastAsia="calibri" w:cs="calibri"/>
          <w:sz w:val="24"/>
          <w:szCs w:val="24"/>
          <w:b/>
        </w:rPr>
        <w:t xml:space="preserve">MAG VIEW XPANDER 12</w:t>
      </w:r>
      <w:r>
        <w:rPr>
          <w:rFonts w:ascii="calibri" w:hAnsi="calibri" w:eastAsia="calibri" w:cs="calibri"/>
          <w:sz w:val="24"/>
          <w:szCs w:val="24"/>
        </w:rPr>
        <w:t xml:space="preserve"> dodaje 12,3-calowy wyświetlacz dual-mode, kompatybilny z obudowami serii PANO, VELOX 300 i MAESTRO, z elastycznym umieszczeniem pionowym/poziomym wewnątrz obudowy lub na biurku.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Uzupełniając ofertę, zasilacz </w:t>
      </w:r>
      <w:r>
        <w:rPr>
          <w:rFonts w:ascii="calibri" w:hAnsi="calibri" w:eastAsia="calibri" w:cs="calibri"/>
          <w:sz w:val="24"/>
          <w:szCs w:val="24"/>
          <w:b/>
        </w:rPr>
        <w:t xml:space="preserve">MAG A1000GL PCIE5 WHITE</w:t>
      </w:r>
      <w:r>
        <w:rPr>
          <w:rFonts w:ascii="calibri" w:hAnsi="calibri" w:eastAsia="calibri" w:cs="calibri"/>
          <w:sz w:val="24"/>
          <w:szCs w:val="24"/>
        </w:rPr>
        <w:t xml:space="preserve"> rozszerza serię GL o wysoką moc i całkowicie biały design, idealny do zasilania kart graficznych nowej generacji, takich jak RTX 5080 i RTX 5090.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Into the Future 2025 Virtual Premiere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MSI zaprasza graczy z całego świata do świętowania prawie 40 lat poświęcenia się grom PC poprzez wydarzenie "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Into the Future - Virtual Premiere</w:t>
        </w:r>
      </w:hyperlink>
      <w:r>
        <w:rPr>
          <w:rFonts w:ascii="calibri" w:hAnsi="calibri" w:eastAsia="calibri" w:cs="calibri"/>
          <w:sz w:val="24"/>
          <w:szCs w:val="24"/>
        </w:rPr>
        <w:t xml:space="preserve">" na YouTube. Wirtualna konferencja zaprezentuje najnowsze innowacje MSI w budowaniu PC i seriach gamingowych MEG, MPG i MAG. Przygotujcie się na ekskluzywne premiery i pierwszy rzut oka na to, jak MSI kształtuje przyszłość gamingu.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si.com/Landing/one-meg-godlike-moment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jpg"/><Relationship Id="rId12" Type="http://schemas.openxmlformats.org/officeDocument/2006/relationships/hyperlink" Target="https://www.msi.com/Landing/gamescom-colog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2026-08-24T04:41:24+02:00</dcterms:created>
  <dcterms:modified xsi:type="dcterms:W3CDTF">2026-08-24T04:41:24+02:00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