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RTX 5080 od MSI: Mandalorian i Grogu na Twojej karcie graficznej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fani Gwiezdnych wojen, czas wzmocnić swój zestaw do grania potęgą z odległej galaktyki. MSI z dumą przedstawia limitowaną edycję karty graficznej inspirowaną nadchodzącą produkcją Lucasfilm - filmem „Gwiezdne wojny: Mandalorian i Grogu”, który wchodzi do kin 22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i fani Gwiezdnych wojen, czas wzmocnić swój zestaw do grania potęgą z odległej galaktyki. MSI z dumą przedstawia limitowaną edycję karty graficznej inspirowaną nadchodzącą produkcją Lucasfilm - filmem „Gwiezdne wojny: Mandalorian i Grogu”, który wchodzi do kin 22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 wynosi zaledwie 500 sztuk dostępnych wyłącznie w Europie, co czyni tę kartę wyjątkowym połączeniem topowej wydajności gamingowej z kultowym wzornictwem Star Wars.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filmie Gwiezdne wojny: Mandalorian i Grogu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Imperium zostało pokonane, lecz jego dawni dowódcy wciąż stanowią zagrożenie, ukrywając się w zakamarkach galaktyki. Rodząca się Nowa Republika zwraca się o pomoc do legendarnego mandaloriańskiego łowcy nagród Din Djarina (Pedro Pascal) i jego młodego ucznia Grogu.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Reżyseria: </w:t>
      </w:r>
      <w:r>
        <w:rPr>
          <w:rFonts w:ascii="calibri" w:hAnsi="calibri" w:eastAsia="calibri" w:cs="calibri"/>
          <w:sz w:val="24"/>
          <w:szCs w:val="24"/>
        </w:rPr>
        <w:t xml:space="preserve">Jon Favreau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Obsada: </w:t>
      </w:r>
      <w:r>
        <w:rPr>
          <w:rFonts w:ascii="calibri" w:hAnsi="calibri" w:eastAsia="calibri" w:cs="calibri"/>
          <w:sz w:val="24"/>
          <w:szCs w:val="24"/>
        </w:rPr>
        <w:t xml:space="preserve">Pedro Pascal, Sigourney Weaver i inni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Producenci: </w:t>
      </w:r>
      <w:r>
        <w:rPr>
          <w:rFonts w:ascii="calibri" w:hAnsi="calibri" w:eastAsia="calibri" w:cs="calibri"/>
          <w:sz w:val="24"/>
          <w:szCs w:val="24"/>
        </w:rPr>
        <w:t xml:space="preserve">Jon Favreau, Kathleen Kennedy, Dave Filoni, Ian Bryce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Muzyka: </w:t>
      </w:r>
      <w:r>
        <w:rPr>
          <w:rFonts w:ascii="calibri" w:hAnsi="calibri" w:eastAsia="calibri" w:cs="calibri"/>
          <w:sz w:val="24"/>
          <w:szCs w:val="24"/>
        </w:rPr>
        <w:t xml:space="preserve">Ludwig Göransson (laureat Oscara)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na galaktycznym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Karta wyposażona jest w system chłodzenia TRIO FROZR 4, który zapewnia optymalną temperaturę nawet pod pełnym obciążeniem. Kluczowe elementy układu chłodzenia: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Wentylatory STORMFORCE z łopatkami o teksturze pazurów;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Niklowana miedziana podstawa;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Technologie optymalizacji przepływu powietrza: Wave Curved 4.0 i Air Antegrade Fin 2.0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pracuje cicho i efektywnie, a dynamiczne podświetlenie RGB dopełnia estetykę inspirowaną uniwersum Star Wars.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Elementy kolekcjonerskie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inspirowane Mandalorianinem: Szczotkowany metal nawiązujący do ikonicznej zbroi Din Djarina – surowy charakter klasy premium.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Wspornik VGA z Grogu: Do każdej karty dołączona jest podpórka z figurką Grogu – funkcjonalna i kolekcjonerska zarazem.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Magnetyczny backplate z wymiennymi panelami: Użytkownik wybiera jeden z czterech motywów: Hełm Mandalorianina, Grogu, Godło Nowej Republiki, Emblemat pozostałości Imperium.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pełna personalizacja i możliwość opowiedzenia się po wybranej stronie sagi.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Ekskluzywnie dla Europy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GeForce RTX 5080 16G The Mandalorian and Grogu Edition OC to pozycja obowiązkowa zarówno dla kolekcjonerów, jak i graczy szukających sprzętu, który wyróżnia się z tłumu. Bez względu na to, czy grasz w rozdzielczości 4K, czy streamujesz - ta karta podniesie Twój setup na wyższy poziom, pokazując moc technologii DLSS 4.5.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dostępne do zakupienia w Media Expert i oficjalnym sklepie MSI.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2026-07-04T03:59:05+02:00</dcterms:created>
  <dcterms:modified xsi:type="dcterms:W3CDTF">2026-07-04T03:59:05+02:00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